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40" w:lineRule="exact"/>
        <w:ind w:right="0" w:rightChars="0"/>
        <w:textAlignment w:val="auto"/>
        <w:outlineLvl w:val="9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32"/>
        </w:rPr>
        <w:t>附3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40" w:lineRule="exact"/>
        <w:ind w:right="0" w:rightChars="0"/>
        <w:textAlignment w:val="auto"/>
        <w:outlineLvl w:val="9"/>
        <w:rPr>
          <w:rFonts w:hint="eastAsia" w:ascii="仿宋_GB2312" w:hAnsi="仿宋_GB2312" w:eastAsia="仿宋_GB2312"/>
          <w:sz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40" w:lineRule="exact"/>
        <w:ind w:right="0" w:rightChars="0"/>
        <w:jc w:val="center"/>
        <w:textAlignment w:val="auto"/>
        <w:outlineLvl w:val="9"/>
        <w:rPr>
          <w:rFonts w:hint="eastAsia" w:ascii="新宋体" w:hAnsi="新宋体" w:eastAsia="新宋体"/>
          <w:b/>
          <w:bCs/>
          <w:sz w:val="40"/>
          <w:szCs w:val="40"/>
        </w:rPr>
      </w:pPr>
      <w:r>
        <w:rPr>
          <w:rFonts w:hint="eastAsia" w:ascii="新宋体" w:hAnsi="新宋体" w:eastAsia="新宋体"/>
          <w:b/>
          <w:bCs/>
          <w:sz w:val="40"/>
          <w:szCs w:val="40"/>
        </w:rPr>
        <w:t>201</w:t>
      </w:r>
      <w:r>
        <w:rPr>
          <w:rFonts w:hint="eastAsia" w:ascii="新宋体" w:hAnsi="新宋体" w:eastAsia="新宋体"/>
          <w:b/>
          <w:bCs/>
          <w:sz w:val="40"/>
          <w:szCs w:val="40"/>
          <w:lang w:val="en-US" w:eastAsia="zh-CN"/>
        </w:rPr>
        <w:t>9</w:t>
      </w:r>
      <w:r>
        <w:rPr>
          <w:rFonts w:hint="eastAsia" w:ascii="新宋体" w:hAnsi="新宋体" w:eastAsia="新宋体"/>
          <w:b/>
          <w:bCs/>
          <w:sz w:val="40"/>
          <w:szCs w:val="40"/>
        </w:rPr>
        <w:t>年中央财政支持社会组织参与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40" w:lineRule="exact"/>
        <w:ind w:right="0" w:rightChars="0"/>
        <w:jc w:val="center"/>
        <w:textAlignment w:val="auto"/>
        <w:outlineLvl w:val="9"/>
        <w:rPr>
          <w:rFonts w:hint="eastAsia" w:ascii="新宋体" w:hAnsi="新宋体" w:eastAsia="新宋体"/>
          <w:b/>
          <w:bCs/>
          <w:sz w:val="40"/>
          <w:szCs w:val="40"/>
        </w:rPr>
      </w:pPr>
      <w:r>
        <w:rPr>
          <w:rFonts w:hint="eastAsia" w:ascii="新宋体" w:hAnsi="新宋体" w:eastAsia="新宋体"/>
          <w:b/>
          <w:bCs/>
          <w:sz w:val="40"/>
          <w:szCs w:val="40"/>
        </w:rPr>
        <w:t>社会服务项目人员培训示范项目管理办法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40" w:lineRule="exact"/>
        <w:ind w:right="0" w:rightChars="0"/>
        <w:textAlignment w:val="auto"/>
        <w:outlineLvl w:val="9"/>
        <w:rPr>
          <w:rFonts w:hint="eastAsia" w:ascii="华文中宋" w:hAnsi="华文中宋" w:eastAsia="华文中宋"/>
          <w:b/>
          <w:bCs/>
          <w:sz w:val="32"/>
          <w:szCs w:val="44"/>
        </w:rPr>
      </w:pPr>
    </w:p>
    <w:p>
      <w:pPr>
        <w:keepNext w:val="0"/>
        <w:keepLines w:val="0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N w:val="0"/>
        <w:bidi w:val="0"/>
        <w:adjustRightInd w:val="0"/>
        <w:snapToGrid w:val="0"/>
        <w:spacing w:line="640" w:lineRule="exact"/>
        <w:ind w:right="0" w:rightChars="0"/>
        <w:textAlignment w:val="auto"/>
        <w:outlineLvl w:val="9"/>
        <w:rPr>
          <w:rFonts w:hint="eastAsia" w:ascii="仿宋_GB2312" w:hAnsi="仿宋_GB2312" w:eastAsia="仿宋_GB2312"/>
          <w:b/>
          <w:bCs/>
          <w:sz w:val="32"/>
          <w:szCs w:val="44"/>
        </w:rPr>
      </w:pPr>
      <w:r>
        <w:rPr>
          <w:rFonts w:hint="eastAsia" w:ascii="仿宋_GB2312" w:hAnsi="仿宋_GB2312" w:eastAsia="仿宋_GB2312"/>
          <w:b/>
          <w:bCs/>
          <w:sz w:val="32"/>
          <w:szCs w:val="44"/>
        </w:rPr>
        <w:t xml:space="preserve">    </w:t>
      </w:r>
      <w:r>
        <w:rPr>
          <w:rFonts w:hint="eastAsia" w:ascii="黑体" w:hAnsi="黑体" w:eastAsia="黑体"/>
          <w:sz w:val="32"/>
          <w:szCs w:val="44"/>
        </w:rPr>
        <w:t>一、项目目标</w:t>
      </w:r>
    </w:p>
    <w:p>
      <w:pPr>
        <w:keepNext w:val="0"/>
        <w:keepLines w:val="0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N w:val="0"/>
        <w:bidi w:val="0"/>
        <w:adjustRightInd w:val="0"/>
        <w:snapToGrid w:val="0"/>
        <w:spacing w:line="640" w:lineRule="exact"/>
        <w:ind w:right="0" w:rightChars="0"/>
        <w:textAlignment w:val="auto"/>
        <w:outlineLvl w:val="9"/>
        <w:rPr>
          <w:rFonts w:hint="eastAsia" w:ascii="仿宋_GB2312" w:hAnsi="仿宋_GB2312" w:eastAsia="仿宋_GB2312"/>
          <w:b/>
          <w:bCs/>
          <w:sz w:val="32"/>
          <w:szCs w:val="44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 通过社会组织能力建设项目，向社会组织负责人和业务工作人员，宣传党和政府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有关</w:t>
      </w:r>
      <w:r>
        <w:rPr>
          <w:rFonts w:hint="eastAsia" w:ascii="仿宋_GB2312" w:hAnsi="仿宋_GB2312" w:eastAsia="仿宋_GB2312"/>
          <w:sz w:val="32"/>
          <w:szCs w:val="32"/>
        </w:rPr>
        <w:t>政策，普及社会组织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法律</w:t>
      </w:r>
      <w:r>
        <w:rPr>
          <w:rFonts w:hint="eastAsia" w:ascii="仿宋_GB2312" w:hAnsi="仿宋_GB2312" w:eastAsia="仿宋_GB2312"/>
          <w:sz w:val="32"/>
          <w:szCs w:val="32"/>
        </w:rPr>
        <w:t>法规，引导和团结社会组织围绕党和国家工作中心，参与社会服务，履行社会责任，发挥积极作用。</w:t>
      </w:r>
    </w:p>
    <w:p>
      <w:pPr>
        <w:keepNext w:val="0"/>
        <w:keepLines w:val="0"/>
        <w:pageBreakBefore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kinsoku/>
        <w:wordWrap/>
        <w:overflowPunct/>
        <w:topLinePunct w:val="0"/>
        <w:autoSpaceDN w:val="0"/>
        <w:bidi w:val="0"/>
        <w:adjustRightInd w:val="0"/>
        <w:snapToGrid w:val="0"/>
        <w:spacing w:line="640" w:lineRule="exact"/>
        <w:ind w:right="0" w:rightChars="0"/>
        <w:textAlignment w:val="auto"/>
        <w:outlineLvl w:val="9"/>
        <w:rPr>
          <w:rFonts w:hint="eastAsia" w:ascii="仿宋_GB2312" w:hAnsi="仿宋_GB2312" w:eastAsia="仿宋_GB2312"/>
          <w:b/>
          <w:bCs/>
          <w:sz w:val="32"/>
          <w:szCs w:val="44"/>
        </w:rPr>
      </w:pPr>
      <w:r>
        <w:rPr>
          <w:rFonts w:hint="eastAsia" w:ascii="仿宋_GB2312" w:hAnsi="仿宋_GB2312" w:eastAsia="仿宋_GB2312"/>
          <w:b/>
          <w:bCs/>
          <w:sz w:val="32"/>
          <w:szCs w:val="44"/>
        </w:rPr>
        <w:t xml:space="preserve">    </w:t>
      </w:r>
      <w:r>
        <w:rPr>
          <w:rFonts w:hint="eastAsia" w:ascii="黑体" w:hAnsi="黑体" w:eastAsia="黑体"/>
          <w:sz w:val="32"/>
          <w:szCs w:val="44"/>
        </w:rPr>
        <w:t>二、培训对象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4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主要对社会组织负责人和业务工作人员进行培训。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40" w:lineRule="exact"/>
        <w:ind w:right="0" w:rightChars="0"/>
        <w:textAlignment w:val="auto"/>
        <w:outlineLvl w:val="9"/>
        <w:rPr>
          <w:rFonts w:hint="eastAsia" w:ascii="仿宋_GB2312" w:hAnsi="仿宋_GB2312" w:eastAsia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/>
          <w:b/>
          <w:bCs/>
          <w:sz w:val="32"/>
          <w:szCs w:val="32"/>
        </w:rPr>
        <w:t xml:space="preserve">   </w:t>
      </w:r>
      <w:r>
        <w:rPr>
          <w:rFonts w:hint="eastAsia" w:ascii="黑体" w:hAnsi="黑体" w:eastAsia="黑体"/>
          <w:sz w:val="32"/>
          <w:szCs w:val="32"/>
        </w:rPr>
        <w:t xml:space="preserve"> 三、培训内容和课程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4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主要培训政策法规、项目运作、业务技能、专业知识等内容。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4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必修课程：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4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1.社会组织党的建设；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4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2.社会组织政策法规体系；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4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3.社会组织管理制度改革；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4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4.社会组织登记制度；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4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5.社会组织管理制度；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4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6.社会组织行政执法制度；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4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7.社会组织财税制度；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40" w:lineRule="exact"/>
        <w:ind w:right="0" w:rightChars="0"/>
        <w:textAlignment w:val="auto"/>
        <w:outlineLvl w:val="9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sz w:val="32"/>
          <w:szCs w:val="32"/>
        </w:rPr>
        <w:t xml:space="preserve">8.政府向社会组织购买服务制度。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4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选修课程：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4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1.社会组织评估制度；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4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2.社会组织人才队伍建设；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4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3.社会组织项目管理；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4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4.社会组织资金及筹资管理；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4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5.社会工作方法在社会组织工作中的运用；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4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6.社会组织能力建设；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4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7.社会建设与社会管理创新；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4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8.宏观经济形势；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4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9.社会组织有关专项工作；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4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10.其他课程。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4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培训时间：一般不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少</w:t>
      </w:r>
      <w:r>
        <w:rPr>
          <w:rFonts w:hint="eastAsia" w:ascii="仿宋_GB2312" w:hAnsi="仿宋_GB2312" w:eastAsia="仿宋_GB2312"/>
          <w:sz w:val="32"/>
          <w:szCs w:val="32"/>
        </w:rPr>
        <w:t>于3天（不含报到时间）。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4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各地可根据实际情况，设计、调整选修课程。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640" w:lineRule="exact"/>
        <w:ind w:right="0" w:rightChars="0" w:firstLine="640" w:firstLineChars="200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四、项目管理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64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</w:rPr>
        <w:t>各省</w:t>
      </w:r>
      <w:r>
        <w:rPr>
          <w:rFonts w:hint="eastAsia" w:ascii="仿宋_GB2312" w:hAnsi="仿宋_GB2312" w:eastAsia="仿宋_GB2312"/>
          <w:sz w:val="32"/>
          <w:lang w:eastAsia="zh-CN"/>
        </w:rPr>
        <w:t>级</w:t>
      </w:r>
      <w:r>
        <w:rPr>
          <w:rFonts w:hint="eastAsia" w:ascii="仿宋_GB2312" w:hAnsi="仿宋_GB2312" w:eastAsia="仿宋_GB2312"/>
          <w:sz w:val="32"/>
        </w:rPr>
        <w:t>民政部门</w:t>
      </w:r>
      <w:r>
        <w:rPr>
          <w:rFonts w:hint="eastAsia" w:ascii="仿宋_GB2312" w:hAnsi="仿宋_GB2312" w:eastAsia="仿宋_GB2312"/>
          <w:sz w:val="32"/>
          <w:szCs w:val="32"/>
        </w:rPr>
        <w:t>应当制定培训计划，统筹安排培训任务，精心设计培训课程，组织师资力量指导、监督培训承办单位做好具体培训工作。</w:t>
      </w:r>
      <w:r>
        <w:rPr>
          <w:rFonts w:hint="eastAsia" w:ascii="仿宋_GB2312" w:hAnsi="仿宋_GB2312" w:eastAsia="仿宋_GB2312"/>
          <w:sz w:val="32"/>
        </w:rPr>
        <w:t>各省</w:t>
      </w:r>
      <w:r>
        <w:rPr>
          <w:rFonts w:hint="eastAsia" w:ascii="仿宋_GB2312" w:hAnsi="仿宋_GB2312" w:eastAsia="仿宋_GB2312"/>
          <w:sz w:val="32"/>
          <w:lang w:eastAsia="zh-CN"/>
        </w:rPr>
        <w:t>级</w:t>
      </w:r>
      <w:r>
        <w:rPr>
          <w:rFonts w:hint="eastAsia" w:ascii="仿宋_GB2312" w:hAnsi="仿宋_GB2312" w:eastAsia="仿宋_GB2312"/>
          <w:sz w:val="32"/>
        </w:rPr>
        <w:t>民政部门</w:t>
      </w:r>
      <w:r>
        <w:rPr>
          <w:rFonts w:hint="eastAsia" w:ascii="仿宋_GB2312" w:hAnsi="仿宋_GB2312" w:eastAsia="仿宋_GB2312"/>
          <w:sz w:val="32"/>
          <w:lang w:eastAsia="zh-CN"/>
        </w:rPr>
        <w:t>可以</w:t>
      </w:r>
      <w:r>
        <w:rPr>
          <w:rFonts w:hint="eastAsia" w:ascii="仿宋_GB2312" w:hAnsi="仿宋_GB2312" w:eastAsia="仿宋_GB2312"/>
          <w:sz w:val="32"/>
        </w:rPr>
        <w:t>联合社会组织共同申请和执行</w:t>
      </w:r>
      <w:r>
        <w:rPr>
          <w:rFonts w:hint="eastAsia" w:ascii="仿宋_GB2312" w:hAnsi="仿宋_GB2312" w:eastAsia="仿宋_GB2312"/>
          <w:sz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64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每期培训需进行培训总结，汇总学员意见和建议。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64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执行单位应当保留培训通知、课程设置、教材讲义、会场照片、签到表、发票、消费明细等备查。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64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/>
          <w:sz w:val="28"/>
          <w:szCs w:val="44"/>
        </w:rPr>
      </w:pPr>
      <w:r>
        <w:rPr>
          <w:rFonts w:hint="eastAsia" w:ascii="仿宋_GB2312" w:hAnsi="仿宋_GB2312" w:eastAsia="仿宋_GB2312"/>
          <w:sz w:val="32"/>
          <w:szCs w:val="32"/>
        </w:rPr>
        <w:t>支付标准：食宿、交通、会议室、授课、材料等费用每人每天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55</w:t>
      </w:r>
      <w:r>
        <w:rPr>
          <w:rFonts w:hint="eastAsia" w:ascii="仿宋_GB2312" w:hAnsi="仿宋_GB2312" w:eastAsia="仿宋_GB2312"/>
          <w:sz w:val="32"/>
          <w:szCs w:val="32"/>
        </w:rPr>
        <w:t>0元以内。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64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/>
          <w:sz w:val="28"/>
          <w:szCs w:val="44"/>
        </w:rPr>
      </w:pPr>
      <w:r>
        <w:rPr>
          <w:rFonts w:hint="eastAsia" w:ascii="仿宋_GB2312" w:hAnsi="仿宋_GB2312" w:eastAsia="仿宋_GB2312"/>
          <w:sz w:val="32"/>
          <w:szCs w:val="32"/>
        </w:rPr>
        <w:t>培训应当厉行节约、反对浪费，规范简朴、务实高效，符合中央八项规定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精神和实施细则</w:t>
      </w:r>
      <w:r>
        <w:rPr>
          <w:rFonts w:hint="eastAsia" w:ascii="仿宋_GB2312" w:hAnsi="仿宋_GB2312" w:eastAsia="仿宋_GB2312"/>
          <w:sz w:val="32"/>
          <w:szCs w:val="32"/>
        </w:rPr>
        <w:t>有关要求。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spacing w:line="640" w:lineRule="exact"/>
        <w:ind w:right="0" w:rightChars="0" w:firstLine="640" w:firstLineChars="200"/>
        <w:textAlignment w:val="auto"/>
        <w:outlineLvl w:val="9"/>
      </w:pPr>
      <w:r>
        <w:rPr>
          <w:rFonts w:hint="eastAsia" w:ascii="仿宋_GB2312" w:hAnsi="宋体" w:eastAsia="仿宋_GB2312" w:cs="宋体"/>
          <w:kern w:val="0"/>
          <w:sz w:val="32"/>
          <w:szCs w:val="30"/>
          <w:lang w:eastAsia="zh-CN"/>
        </w:rPr>
        <w:t>民政部社会组织服务中心将根据工作安排，组织人员对</w:t>
      </w:r>
      <w:r>
        <w:rPr>
          <w:rFonts w:hint="eastAsia" w:ascii="仿宋_GB2312" w:hAnsi="宋体" w:eastAsia="仿宋_GB2312" w:cs="宋体"/>
          <w:kern w:val="0"/>
          <w:sz w:val="32"/>
          <w:szCs w:val="30"/>
          <w:lang w:val="en-US" w:eastAsia="zh-CN"/>
        </w:rPr>
        <w:t>D类项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0"/>
          <w:lang w:val="en-US" w:eastAsia="zh-CN"/>
        </w:rPr>
        <w:t>目执行情况进行检查、指导</w:t>
      </w:r>
      <w:r>
        <w:rPr>
          <w:rFonts w:hint="eastAsia" w:ascii="仿宋_GB2312" w:hAnsi="仿宋_GB2312" w:eastAsia="仿宋_GB2312"/>
          <w:sz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7E06A2"/>
    <w:rsid w:val="6E10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Bazinga</cp:lastModifiedBy>
  <dcterms:modified xsi:type="dcterms:W3CDTF">2019-04-16T09:36:11Z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