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rPr>
        <w:t>老年助餐服务</w:t>
      </w:r>
      <w:r>
        <w:rPr>
          <w:rFonts w:hint="eastAsia" w:ascii="方正小标宋_GBK" w:hAnsi="方正小标宋_GBK" w:eastAsia="方正小标宋_GBK" w:cs="方正小标宋_GBK"/>
          <w:sz w:val="44"/>
          <w:szCs w:val="44"/>
          <w:lang w:eastAsia="zh-CN"/>
        </w:rPr>
        <w:t>机构</w:t>
      </w:r>
      <w:r>
        <w:rPr>
          <w:rFonts w:hint="eastAsia" w:ascii="方正小标宋_GBK" w:hAnsi="方正小标宋_GBK" w:eastAsia="方正小标宋_GBK" w:cs="方正小标宋_GBK"/>
          <w:sz w:val="44"/>
          <w:szCs w:val="44"/>
        </w:rPr>
        <w:t>建设</w:t>
      </w:r>
      <w:r>
        <w:rPr>
          <w:rFonts w:hint="eastAsia" w:ascii="方正小标宋_GBK" w:hAnsi="方正小标宋_GBK" w:eastAsia="方正小标宋_GBK" w:cs="方正小标宋_GBK"/>
          <w:sz w:val="44"/>
          <w:szCs w:val="44"/>
          <w:lang w:eastAsia="zh-CN"/>
        </w:rPr>
        <w:t>管理规范</w:t>
      </w:r>
    </w:p>
    <w:p>
      <w:pPr>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（征求意见稿）</w:t>
      </w:r>
    </w:p>
    <w:p>
      <w:pPr>
        <w:ind w:firstLine="640" w:firstLineChars="200"/>
        <w:rPr>
          <w:rFonts w:hint="eastAsia" w:ascii="CESI仿宋-GB2312" w:hAnsi="CESI仿宋-GB2312" w:eastAsia="CESI仿宋-GB2312" w:cs="CESI仿宋-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0" w:firstLineChars="200"/>
        <w:jc w:val="both"/>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老年助餐服务机构是指由依法设立的法人或其他组织依托固定设施主要为老年人提供膳食制作加工、集中就餐或配送服务等助餐服务的机构，包括为老年人提供助餐服务的老年食堂、老年餐桌、老年助餐点，以及集体用餐配送单位等。服务功能主要分为三大类：提供制餐服务、</w:t>
      </w:r>
      <w:r>
        <w:rPr>
          <w:rFonts w:hint="default" w:ascii="CESI仿宋-GB2312" w:hAnsi="CESI仿宋-GB2312" w:eastAsia="CESI仿宋-GB2312" w:cs="CESI仿宋-GB2312"/>
          <w:kern w:val="2"/>
          <w:sz w:val="32"/>
          <w:szCs w:val="32"/>
          <w:lang w:val="en-US" w:eastAsia="zh-CN" w:bidi="ar-SA"/>
        </w:rPr>
        <w:t>提供</w:t>
      </w:r>
      <w:r>
        <w:rPr>
          <w:rFonts w:hint="eastAsia" w:ascii="CESI仿宋-GB2312" w:hAnsi="CESI仿宋-GB2312" w:eastAsia="CESI仿宋-GB2312" w:cs="CESI仿宋-GB2312"/>
          <w:kern w:val="2"/>
          <w:sz w:val="32"/>
          <w:szCs w:val="32"/>
          <w:lang w:val="en-US" w:eastAsia="zh-CN" w:bidi="ar-SA"/>
        </w:rPr>
        <w:t>集中</w:t>
      </w:r>
      <w:r>
        <w:rPr>
          <w:rFonts w:hint="default" w:ascii="CESI仿宋-GB2312" w:hAnsi="CESI仿宋-GB2312" w:eastAsia="CESI仿宋-GB2312" w:cs="CESI仿宋-GB2312"/>
          <w:kern w:val="2"/>
          <w:sz w:val="32"/>
          <w:szCs w:val="32"/>
          <w:lang w:val="en-US" w:eastAsia="zh-CN" w:bidi="ar-SA"/>
        </w:rPr>
        <w:t>就餐服务</w:t>
      </w:r>
      <w:r>
        <w:rPr>
          <w:rFonts w:hint="eastAsia" w:ascii="CESI仿宋-GB2312" w:hAnsi="CESI仿宋-GB2312" w:eastAsia="CESI仿宋-GB2312" w:cs="CESI仿宋-GB2312"/>
          <w:kern w:val="2"/>
          <w:sz w:val="32"/>
          <w:szCs w:val="32"/>
          <w:lang w:val="en-US" w:eastAsia="zh-CN" w:bidi="ar-SA"/>
        </w:rPr>
        <w:t>、提供配送</w:t>
      </w:r>
      <w:r>
        <w:rPr>
          <w:rFonts w:hint="default" w:ascii="CESI仿宋-GB2312" w:hAnsi="CESI仿宋-GB2312" w:eastAsia="CESI仿宋-GB2312" w:cs="CESI仿宋-GB2312"/>
          <w:kern w:val="2"/>
          <w:sz w:val="32"/>
          <w:szCs w:val="32"/>
          <w:lang w:val="en-US" w:eastAsia="zh-CN" w:bidi="ar-SA"/>
        </w:rPr>
        <w:t>助餐</w:t>
      </w:r>
      <w:r>
        <w:rPr>
          <w:rFonts w:hint="eastAsia" w:ascii="CESI仿宋-GB2312" w:hAnsi="CESI仿宋-GB2312" w:eastAsia="CESI仿宋-GB2312" w:cs="CESI仿宋-GB2312"/>
          <w:kern w:val="2"/>
          <w:sz w:val="32"/>
          <w:szCs w:val="32"/>
          <w:lang w:val="en-US" w:eastAsia="zh-CN" w:bidi="ar-SA"/>
        </w:rPr>
        <w:t>服务。单个老年助餐服务机构包含一个以上的服务功能。老年助餐服务机构和老年助餐服务设施的场所建设应当符合《中华人民共和国消防法》《中华人民共和国安全生产法》《中华人民共和国食品安全法》等有关消防安全、安全生产以及食品卫生安全的法律、法规、规章和国家标准或者行业标准规定的要求。</w:t>
      </w:r>
    </w:p>
    <w:p>
      <w:pPr>
        <w:keepNext w:val="0"/>
        <w:keepLines w:val="0"/>
        <w:widowControl/>
        <w:numPr>
          <w:ilvl w:val="0"/>
          <w:numId w:val="0"/>
        </w:numPr>
        <w:suppressLineNumbers w:val="0"/>
        <w:ind w:firstLine="620" w:firstLineChars="200"/>
        <w:jc w:val="both"/>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一、提供制餐服务的老年助餐服务机构</w:t>
      </w:r>
    </w:p>
    <w:p>
      <w:pPr>
        <w:keepNext w:val="0"/>
        <w:keepLines w:val="0"/>
        <w:widowControl/>
        <w:suppressLineNumbers w:val="0"/>
        <w:ind w:firstLine="620" w:firstLineChars="200"/>
        <w:jc w:val="left"/>
        <w:rPr>
          <w:rFonts w:hint="eastAsia" w:ascii="华文楷体" w:hAnsi="华文楷体" w:eastAsia="华文楷体" w:cs="华文楷体"/>
        </w:rPr>
      </w:pPr>
      <w:r>
        <w:rPr>
          <w:rFonts w:hint="eastAsia" w:ascii="华文楷体" w:hAnsi="华文楷体" w:eastAsia="华文楷体" w:cs="华文楷体"/>
          <w:color w:val="000000"/>
          <w:kern w:val="0"/>
          <w:sz w:val="31"/>
          <w:szCs w:val="31"/>
          <w:lang w:val="en-US" w:eastAsia="zh-CN" w:bidi="ar"/>
        </w:rPr>
        <w:t xml:space="preserve">（一）基本要求 </w:t>
      </w:r>
    </w:p>
    <w:p>
      <w:pPr>
        <w:keepNext w:val="0"/>
        <w:keepLines w:val="0"/>
        <w:widowControl/>
        <w:suppressLineNumbers w:val="0"/>
        <w:ind w:firstLine="620" w:firstLineChars="200"/>
        <w:jc w:val="left"/>
        <w:rPr>
          <w:rFonts w:hint="eastAsia" w:eastAsia="仿宋"/>
          <w:lang w:eastAsia="zh-CN"/>
        </w:rPr>
      </w:pPr>
      <w:r>
        <w:rPr>
          <w:rFonts w:hint="default" w:ascii="仿宋" w:hAnsi="仿宋" w:eastAsia="仿宋" w:cs="仿宋"/>
          <w:color w:val="000000"/>
          <w:kern w:val="0"/>
          <w:sz w:val="31"/>
          <w:szCs w:val="31"/>
          <w:lang w:val="en-US" w:eastAsia="zh-CN" w:bidi="ar"/>
        </w:rPr>
        <w:t>1.拥有独立的经营权。</w:t>
      </w:r>
      <w:r>
        <w:rPr>
          <w:rFonts w:hint="default" w:ascii="仿宋" w:hAnsi="仿宋" w:eastAsia="仿宋" w:cs="仿宋"/>
          <w:color w:val="000000"/>
          <w:kern w:val="0"/>
          <w:sz w:val="31"/>
          <w:szCs w:val="31"/>
          <w:u w:val="none"/>
          <w:lang w:val="en-US" w:eastAsia="zh-CN" w:bidi="ar"/>
        </w:rPr>
        <w:t>具有有效的</w:t>
      </w:r>
      <w:r>
        <w:rPr>
          <w:rFonts w:hint="default" w:ascii="仿宋" w:hAnsi="仿宋" w:eastAsia="仿宋" w:cs="仿宋"/>
          <w:color w:val="000000"/>
          <w:kern w:val="0"/>
          <w:sz w:val="31"/>
          <w:szCs w:val="31"/>
          <w:lang w:val="en-US" w:eastAsia="zh-CN" w:bidi="ar"/>
        </w:rPr>
        <w:t>营业执照、食品经营许可</w:t>
      </w:r>
      <w:r>
        <w:rPr>
          <w:rFonts w:hint="eastAsia" w:ascii="仿宋" w:hAnsi="仿宋" w:eastAsia="仿宋" w:cs="仿宋"/>
          <w:color w:val="000000"/>
          <w:kern w:val="0"/>
          <w:sz w:val="31"/>
          <w:szCs w:val="31"/>
          <w:lang w:val="en-US" w:eastAsia="zh-CN" w:bidi="ar"/>
        </w:rPr>
        <w:t>证</w:t>
      </w:r>
      <w:r>
        <w:rPr>
          <w:rFonts w:hint="default" w:ascii="仿宋" w:hAnsi="仿宋" w:eastAsia="仿宋" w:cs="仿宋"/>
          <w:color w:val="000000"/>
          <w:kern w:val="0"/>
          <w:sz w:val="31"/>
          <w:szCs w:val="31"/>
          <w:lang w:val="en-US" w:eastAsia="zh-CN" w:bidi="ar"/>
        </w:rPr>
        <w:t>并具有相应的许可项目。</w:t>
      </w:r>
      <w:r>
        <w:rPr>
          <w:rFonts w:hint="default" w:ascii="仿宋" w:hAnsi="仿宋" w:eastAsia="仿宋" w:cs="仿宋"/>
          <w:i w:val="0"/>
          <w:iCs w:val="0"/>
          <w:caps w:val="0"/>
          <w:color w:val="000000"/>
          <w:spacing w:val="0"/>
          <w:kern w:val="0"/>
          <w:sz w:val="31"/>
          <w:szCs w:val="31"/>
          <w:lang w:bidi="ar"/>
        </w:rPr>
        <w:t>应遵守国家法律、行政法规，具有良好信誉，具有履行合同的能力和良好履行合同的记录</w:t>
      </w:r>
      <w:r>
        <w:rPr>
          <w:rFonts w:hint="eastAsia" w:ascii="仿宋" w:hAnsi="仿宋" w:eastAsia="仿宋" w:cs="仿宋"/>
          <w:i w:val="0"/>
          <w:iCs w:val="0"/>
          <w:caps w:val="0"/>
          <w:color w:val="000000"/>
          <w:spacing w:val="0"/>
          <w:kern w:val="0"/>
          <w:sz w:val="31"/>
          <w:szCs w:val="31"/>
          <w:lang w:eastAsia="zh-CN" w:bidi="ar"/>
        </w:rPr>
        <w:t>。</w:t>
      </w:r>
    </w:p>
    <w:p>
      <w:pPr>
        <w:keepNext w:val="0"/>
        <w:keepLines w:val="0"/>
        <w:widowControl/>
        <w:suppressLineNumbers w:val="0"/>
        <w:ind w:firstLine="620" w:firstLineChars="200"/>
        <w:jc w:val="left"/>
      </w:pPr>
      <w:r>
        <w:rPr>
          <w:rFonts w:hint="default" w:ascii="仿宋" w:hAnsi="仿宋" w:eastAsia="仿宋" w:cs="仿宋"/>
          <w:color w:val="000000"/>
          <w:kern w:val="0"/>
          <w:sz w:val="31"/>
          <w:szCs w:val="31"/>
          <w:lang w:val="en-US" w:eastAsia="zh-CN" w:bidi="ar"/>
        </w:rPr>
        <w:t>2.有食品安全</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安全生产管理制度及应急预案并定期演练。</w:t>
      </w:r>
    </w:p>
    <w:p>
      <w:pPr>
        <w:keepNext w:val="0"/>
        <w:keepLines w:val="0"/>
        <w:widowControl/>
        <w:numPr>
          <w:ilvl w:val="-1"/>
          <w:numId w:val="0"/>
        </w:numPr>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w:t>
      </w:r>
      <w:r>
        <w:rPr>
          <w:rFonts w:hint="default" w:ascii="仿宋" w:hAnsi="仿宋" w:eastAsia="仿宋" w:cs="仿宋"/>
          <w:color w:val="000000"/>
          <w:kern w:val="0"/>
          <w:sz w:val="31"/>
          <w:szCs w:val="31"/>
          <w:lang w:val="en-US" w:eastAsia="zh-CN" w:bidi="ar"/>
        </w:rPr>
        <w:t>三年内未发生过食品安全</w:t>
      </w:r>
      <w:r>
        <w:rPr>
          <w:rFonts w:hint="eastAsia" w:ascii="仿宋" w:hAnsi="仿宋" w:eastAsia="仿宋" w:cs="仿宋"/>
          <w:color w:val="000000"/>
          <w:kern w:val="0"/>
          <w:sz w:val="31"/>
          <w:szCs w:val="31"/>
          <w:lang w:val="en-US" w:eastAsia="zh-CN" w:bidi="ar"/>
        </w:rPr>
        <w:t>、火灾事故、生产安全等</w:t>
      </w:r>
      <w:r>
        <w:rPr>
          <w:rFonts w:hint="default" w:ascii="仿宋" w:hAnsi="仿宋" w:eastAsia="仿宋" w:cs="仿宋"/>
          <w:color w:val="000000"/>
          <w:kern w:val="0"/>
          <w:sz w:val="31"/>
          <w:szCs w:val="31"/>
          <w:lang w:val="en-US" w:eastAsia="zh-CN" w:bidi="ar"/>
        </w:rPr>
        <w:t xml:space="preserve">安全生产事故。 </w:t>
      </w:r>
    </w:p>
    <w:p>
      <w:pPr>
        <w:keepNext w:val="0"/>
        <w:keepLines w:val="0"/>
        <w:widowControl/>
        <w:numPr>
          <w:ilvl w:val="-1"/>
          <w:numId w:val="0"/>
        </w:numPr>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4.未被信用中国等网站被列入失信名单，不存在受过行政处罚的记录。</w:t>
      </w:r>
    </w:p>
    <w:p>
      <w:pPr>
        <w:keepNext w:val="0"/>
        <w:keepLines w:val="0"/>
        <w:widowControl/>
        <w:suppressLineNumbers w:val="0"/>
        <w:ind w:firstLine="620" w:firstLineChars="200"/>
        <w:jc w:val="left"/>
        <w:rPr>
          <w:rFonts w:hint="eastAsia" w:ascii="华文楷体" w:hAnsi="华文楷体" w:eastAsia="华文楷体" w:cs="华文楷体"/>
          <w:color w:val="000000"/>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 xml:space="preserve">（二）环境保护和安全卫生条件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w:t>
      </w:r>
      <w:r>
        <w:rPr>
          <w:rFonts w:hint="default" w:ascii="仿宋" w:hAnsi="仿宋" w:eastAsia="仿宋" w:cs="仿宋"/>
          <w:color w:val="000000"/>
          <w:kern w:val="0"/>
          <w:sz w:val="31"/>
          <w:szCs w:val="31"/>
          <w:lang w:val="en-US" w:eastAsia="zh-CN" w:bidi="ar"/>
        </w:rPr>
        <w:t>厨房应按照原料进入、原料制作、半成品制作、成品供应的流程合理布局</w:t>
      </w:r>
      <w:r>
        <w:rPr>
          <w:rFonts w:hint="eastAsia" w:ascii="仿宋" w:hAnsi="仿宋" w:eastAsia="仿宋" w:cs="仿宋"/>
          <w:color w:val="000000"/>
          <w:kern w:val="0"/>
          <w:sz w:val="31"/>
          <w:szCs w:val="31"/>
          <w:lang w:val="en-US" w:eastAsia="zh-CN" w:bidi="ar"/>
        </w:rPr>
        <w:t>，按照</w:t>
      </w:r>
      <w:r>
        <w:rPr>
          <w:rFonts w:hint="default" w:ascii="仿宋" w:hAnsi="仿宋" w:eastAsia="仿宋" w:cs="仿宋"/>
          <w:color w:val="000000"/>
          <w:kern w:val="0"/>
          <w:sz w:val="31"/>
          <w:szCs w:val="31"/>
          <w:lang w:val="en-US" w:eastAsia="zh-CN" w:bidi="ar"/>
        </w:rPr>
        <w:t>现行的消防、卫生、安全法规和标准要求配备设备设施。</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2</w:t>
      </w:r>
      <w:r>
        <w:rPr>
          <w:rFonts w:hint="default" w:ascii="仿宋" w:hAnsi="仿宋" w:eastAsia="仿宋" w:cs="仿宋"/>
          <w:color w:val="000000"/>
          <w:kern w:val="0"/>
          <w:sz w:val="31"/>
          <w:szCs w:val="31"/>
          <w:lang w:val="en-US" w:eastAsia="zh-CN" w:bidi="ar"/>
        </w:rPr>
        <w:t>.粗加工区、切配区、餐用具清洗消毒区、烹饪区、专间等应分开设置，功能区划明显。有专用消毒设备，有冷藏冷冻设备，符合相关标准规定</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声、渣、水、气符合国家相关规定</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 xml:space="preserve">有较好的通风排烟设施。 </w:t>
      </w:r>
    </w:p>
    <w:p>
      <w:pPr>
        <w:keepNext w:val="0"/>
        <w:keepLines w:val="0"/>
        <w:widowControl/>
        <w:suppressLineNumbers w:val="0"/>
        <w:ind w:firstLine="620" w:firstLineChars="200"/>
        <w:jc w:val="left"/>
      </w:pPr>
      <w:r>
        <w:rPr>
          <w:rFonts w:hint="default" w:ascii="楷体" w:hAnsi="楷体" w:eastAsia="楷体" w:cs="楷体"/>
          <w:color w:val="000000"/>
          <w:kern w:val="0"/>
          <w:sz w:val="31"/>
          <w:szCs w:val="31"/>
          <w:lang w:val="en-US" w:eastAsia="zh-CN" w:bidi="ar"/>
        </w:rPr>
        <w:t>（</w:t>
      </w:r>
      <w:r>
        <w:rPr>
          <w:rFonts w:hint="eastAsia" w:ascii="楷体" w:hAnsi="楷体" w:eastAsia="楷体" w:cs="楷体"/>
          <w:color w:val="000000"/>
          <w:kern w:val="0"/>
          <w:sz w:val="31"/>
          <w:szCs w:val="31"/>
          <w:lang w:val="en-US" w:eastAsia="zh-CN" w:bidi="ar"/>
        </w:rPr>
        <w:t>三</w:t>
      </w:r>
      <w:r>
        <w:rPr>
          <w:rFonts w:hint="default" w:ascii="楷体" w:hAnsi="楷体" w:eastAsia="楷体" w:cs="楷体"/>
          <w:color w:val="000000"/>
          <w:kern w:val="0"/>
          <w:sz w:val="31"/>
          <w:szCs w:val="31"/>
          <w:lang w:val="en-US" w:eastAsia="zh-CN" w:bidi="ar"/>
        </w:rPr>
        <w:t>）老年</w:t>
      </w:r>
      <w:r>
        <w:rPr>
          <w:rFonts w:hint="eastAsia" w:ascii="楷体" w:hAnsi="楷体" w:eastAsia="楷体" w:cs="楷体"/>
          <w:color w:val="000000"/>
          <w:kern w:val="0"/>
          <w:sz w:val="31"/>
          <w:szCs w:val="31"/>
          <w:lang w:val="en-US" w:eastAsia="zh-CN" w:bidi="ar"/>
        </w:rPr>
        <w:t>餐食</w:t>
      </w:r>
      <w:r>
        <w:rPr>
          <w:rFonts w:hint="default" w:ascii="楷体" w:hAnsi="楷体" w:eastAsia="楷体" w:cs="楷体"/>
          <w:color w:val="000000"/>
          <w:kern w:val="0"/>
          <w:sz w:val="31"/>
          <w:szCs w:val="31"/>
          <w:lang w:val="en-US" w:eastAsia="zh-CN" w:bidi="ar"/>
        </w:rPr>
        <w:t xml:space="preserve">标准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1</w:t>
      </w:r>
      <w:r>
        <w:rPr>
          <w:rFonts w:hint="default" w:ascii="仿宋" w:hAnsi="仿宋" w:eastAsia="仿宋" w:cs="仿宋"/>
          <w:color w:val="000000"/>
          <w:kern w:val="0"/>
          <w:sz w:val="31"/>
          <w:szCs w:val="31"/>
          <w:lang w:val="en-US" w:eastAsia="zh-CN" w:bidi="ar"/>
        </w:rPr>
        <w:t>.提供</w:t>
      </w:r>
      <w:r>
        <w:rPr>
          <w:rFonts w:hint="eastAsia" w:ascii="仿宋" w:hAnsi="仿宋" w:eastAsia="仿宋" w:cs="仿宋"/>
          <w:color w:val="000000"/>
          <w:kern w:val="0"/>
          <w:sz w:val="31"/>
          <w:szCs w:val="31"/>
          <w:lang w:val="en-US" w:eastAsia="zh-CN" w:bidi="ar"/>
        </w:rPr>
        <w:t>符合</w:t>
      </w:r>
      <w:r>
        <w:rPr>
          <w:rFonts w:hint="default" w:ascii="仿宋" w:hAnsi="仿宋" w:eastAsia="仿宋" w:cs="仿宋"/>
          <w:color w:val="000000"/>
          <w:kern w:val="0"/>
          <w:sz w:val="31"/>
          <w:szCs w:val="31"/>
          <w:lang w:val="en-US" w:eastAsia="zh-CN" w:bidi="ar"/>
        </w:rPr>
        <w:t>老年人营养健康</w:t>
      </w:r>
      <w:r>
        <w:rPr>
          <w:rFonts w:hint="eastAsia" w:ascii="仿宋" w:hAnsi="仿宋" w:eastAsia="仿宋" w:cs="仿宋"/>
          <w:color w:val="000000"/>
          <w:kern w:val="0"/>
          <w:sz w:val="31"/>
          <w:szCs w:val="31"/>
          <w:lang w:val="en-US" w:eastAsia="zh-CN" w:bidi="ar"/>
        </w:rPr>
        <w:t>需求和</w:t>
      </w:r>
      <w:r>
        <w:rPr>
          <w:rFonts w:hint="default" w:ascii="仿宋" w:hAnsi="仿宋" w:eastAsia="仿宋" w:cs="仿宋"/>
          <w:color w:val="000000"/>
          <w:kern w:val="0"/>
          <w:sz w:val="31"/>
          <w:szCs w:val="31"/>
          <w:lang w:val="en-US" w:eastAsia="zh-CN" w:bidi="ar"/>
        </w:rPr>
        <w:t>传统风味的优惠菜品</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品种</w:t>
      </w:r>
      <w:r>
        <w:rPr>
          <w:rFonts w:hint="eastAsia" w:ascii="仿宋" w:hAnsi="仿宋" w:eastAsia="仿宋" w:cs="仿宋"/>
          <w:color w:val="000000"/>
          <w:kern w:val="0"/>
          <w:sz w:val="31"/>
          <w:szCs w:val="31"/>
          <w:lang w:val="en-US" w:eastAsia="zh-CN" w:bidi="ar"/>
        </w:rPr>
        <w:t>选择上既保证</w:t>
      </w:r>
      <w:r>
        <w:rPr>
          <w:rFonts w:hint="default" w:ascii="仿宋" w:hAnsi="仿宋" w:eastAsia="仿宋" w:cs="仿宋"/>
          <w:color w:val="000000"/>
          <w:kern w:val="0"/>
          <w:sz w:val="31"/>
          <w:szCs w:val="31"/>
          <w:lang w:val="en-US" w:eastAsia="zh-CN" w:bidi="ar"/>
        </w:rPr>
        <w:t>口味纯正有特点，</w:t>
      </w:r>
      <w:r>
        <w:rPr>
          <w:rFonts w:hint="eastAsia" w:ascii="仿宋" w:hAnsi="仿宋" w:eastAsia="仿宋" w:cs="仿宋"/>
          <w:color w:val="000000"/>
          <w:kern w:val="0"/>
          <w:sz w:val="31"/>
          <w:szCs w:val="31"/>
          <w:lang w:val="en-US" w:eastAsia="zh-CN" w:bidi="ar"/>
        </w:rPr>
        <w:t>又</w:t>
      </w:r>
      <w:r>
        <w:rPr>
          <w:rFonts w:hint="default" w:ascii="仿宋" w:hAnsi="仿宋" w:eastAsia="仿宋" w:cs="仿宋"/>
          <w:color w:val="000000"/>
          <w:kern w:val="0"/>
          <w:sz w:val="31"/>
          <w:szCs w:val="31"/>
          <w:lang w:val="en-US" w:eastAsia="zh-CN" w:bidi="ar"/>
        </w:rPr>
        <w:t xml:space="preserve">满足老年人软、烂、嫩、清淡、温度等要求。 </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w:t>
      </w:r>
      <w:r>
        <w:rPr>
          <w:rFonts w:hint="default" w:ascii="仿宋" w:hAnsi="仿宋" w:eastAsia="仿宋" w:cs="仿宋"/>
          <w:color w:val="000000"/>
          <w:kern w:val="0"/>
          <w:sz w:val="31"/>
          <w:szCs w:val="31"/>
          <w:lang w:val="en-US" w:eastAsia="zh-CN" w:bidi="ar"/>
        </w:rPr>
        <w:t>.具有营养配餐素质人员，能对</w:t>
      </w:r>
      <w:r>
        <w:rPr>
          <w:rFonts w:hint="eastAsia" w:ascii="仿宋" w:hAnsi="仿宋" w:eastAsia="仿宋" w:cs="仿宋"/>
          <w:color w:val="000000"/>
          <w:kern w:val="0"/>
          <w:sz w:val="31"/>
          <w:szCs w:val="31"/>
          <w:lang w:val="en-US" w:eastAsia="zh-CN" w:bidi="ar"/>
        </w:rPr>
        <w:t>餐食</w:t>
      </w:r>
      <w:r>
        <w:rPr>
          <w:rFonts w:hint="default" w:ascii="仿宋" w:hAnsi="仿宋" w:eastAsia="仿宋" w:cs="仿宋"/>
          <w:color w:val="000000"/>
          <w:kern w:val="0"/>
          <w:sz w:val="31"/>
          <w:szCs w:val="31"/>
          <w:lang w:val="en-US" w:eastAsia="zh-CN" w:bidi="ar"/>
        </w:rPr>
        <w:t>进行营养分析，对菜谱进行调整组合，保证老年人营养均衡。</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3</w:t>
      </w:r>
      <w:r>
        <w:rPr>
          <w:rFonts w:hint="default" w:ascii="仿宋" w:hAnsi="仿宋" w:eastAsia="仿宋" w:cs="仿宋"/>
          <w:color w:val="000000"/>
          <w:kern w:val="0"/>
          <w:sz w:val="31"/>
          <w:szCs w:val="31"/>
          <w:lang w:val="en-US" w:eastAsia="zh-CN" w:bidi="ar"/>
        </w:rPr>
        <w:t>.供应形式方便快捷，</w:t>
      </w:r>
      <w:r>
        <w:rPr>
          <w:rFonts w:hint="eastAsia" w:ascii="仿宋" w:hAnsi="仿宋" w:eastAsia="仿宋" w:cs="仿宋"/>
          <w:color w:val="000000"/>
          <w:kern w:val="0"/>
          <w:sz w:val="31"/>
          <w:szCs w:val="31"/>
          <w:lang w:val="en-US" w:eastAsia="zh-CN" w:bidi="ar"/>
        </w:rPr>
        <w:t>既</w:t>
      </w:r>
      <w:r>
        <w:rPr>
          <w:rFonts w:hint="default" w:ascii="仿宋" w:hAnsi="仿宋" w:eastAsia="仿宋" w:cs="仿宋"/>
          <w:color w:val="000000"/>
          <w:kern w:val="0"/>
          <w:sz w:val="31"/>
          <w:szCs w:val="31"/>
          <w:lang w:val="en-US" w:eastAsia="zh-CN" w:bidi="ar"/>
        </w:rPr>
        <w:t>符合食品安全要求</w:t>
      </w:r>
      <w:r>
        <w:rPr>
          <w:rFonts w:hint="eastAsia" w:ascii="仿宋" w:hAnsi="仿宋" w:eastAsia="仿宋" w:cs="仿宋"/>
          <w:color w:val="000000"/>
          <w:kern w:val="0"/>
          <w:sz w:val="31"/>
          <w:szCs w:val="31"/>
          <w:lang w:val="en-US" w:eastAsia="zh-CN" w:bidi="ar"/>
        </w:rPr>
        <w:t>，又</w:t>
      </w:r>
      <w:r>
        <w:rPr>
          <w:rFonts w:hint="default" w:ascii="仿宋" w:hAnsi="仿宋" w:eastAsia="仿宋" w:cs="仿宋"/>
          <w:color w:val="000000"/>
          <w:kern w:val="0"/>
          <w:sz w:val="31"/>
          <w:szCs w:val="31"/>
          <w:lang w:val="en-US" w:eastAsia="zh-CN" w:bidi="ar"/>
        </w:rPr>
        <w:t xml:space="preserve">能满足就餐老年人群对提供菜品时间的要求。 </w:t>
      </w:r>
    </w:p>
    <w:p>
      <w:pPr>
        <w:keepNext w:val="0"/>
        <w:keepLines w:val="0"/>
        <w:widowControl/>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 xml:space="preserve">（四）过程控制 </w:t>
      </w:r>
    </w:p>
    <w:p>
      <w:pPr>
        <w:keepNext w:val="0"/>
        <w:keepLines w:val="0"/>
        <w:widowControl/>
        <w:suppressLineNumbers w:val="0"/>
        <w:ind w:firstLine="640" w:firstLineChars="200"/>
        <w:jc w:val="left"/>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 xml:space="preserve">1.从业人员持有有效的健康证明，工作时穿戴清洁的工作衣帽，佩戴口罩或面罩，双手清洁，保持个人卫生。 </w:t>
      </w:r>
    </w:p>
    <w:p>
      <w:pPr>
        <w:keepNext w:val="0"/>
        <w:keepLines w:val="0"/>
        <w:widowControl/>
        <w:suppressLineNumbers w:val="0"/>
        <w:ind w:firstLine="640" w:firstLineChars="200"/>
        <w:jc w:val="left"/>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 xml:space="preserve">2.用于盛放、加工、取用食品的工具应符合《餐饮服务单位餐饮用具使用管理规范》。 </w:t>
      </w:r>
      <w:r>
        <w:rPr>
          <w:rFonts w:hint="eastAsia" w:ascii="仿宋" w:hAnsi="仿宋" w:eastAsia="仿宋" w:cs="仿宋"/>
          <w:color w:val="000000"/>
          <w:kern w:val="0"/>
          <w:sz w:val="31"/>
          <w:szCs w:val="31"/>
          <w:lang w:val="en-US" w:eastAsia="zh-CN" w:bidi="ar"/>
        </w:rPr>
        <w:t>餐食分装、打包需按照《一次性可降解餐饮具通用技术要求》（GB/T18006.3）、《餐饮食品打包服务管理要求》（SB/T 11070-2022）等国家和行业标准相关规定执行</w:t>
      </w:r>
      <w:r>
        <w:rPr>
          <w:rFonts w:hint="default" w:ascii="仿宋" w:hAnsi="仿宋" w:eastAsia="仿宋" w:cs="仿宋"/>
          <w:color w:val="000000"/>
          <w:kern w:val="0"/>
          <w:sz w:val="31"/>
          <w:szCs w:val="31"/>
          <w:lang w:val="en-US" w:eastAsia="zh-CN" w:bidi="ar"/>
        </w:rPr>
        <w:t>。</w:t>
      </w:r>
    </w:p>
    <w:p>
      <w:pPr>
        <w:keepNext w:val="0"/>
        <w:keepLines w:val="0"/>
        <w:widowControl/>
        <w:suppressLineNumbers w:val="0"/>
        <w:ind w:firstLine="640" w:firstLineChars="200"/>
        <w:jc w:val="left"/>
        <w:rPr>
          <w:rFonts w:hint="eastAsia" w:ascii="CESI仿宋-GB2312" w:hAnsi="CESI仿宋-GB2312" w:eastAsia="CESI仿宋-GB2312" w:cs="CESI仿宋-GB2312"/>
          <w:color w:val="000000"/>
          <w:kern w:val="0"/>
          <w:sz w:val="32"/>
          <w:szCs w:val="32"/>
          <w:highlight w:val="none"/>
          <w:lang w:val="en-US" w:eastAsia="zh-CN" w:bidi="ar"/>
        </w:rPr>
      </w:pPr>
      <w:r>
        <w:rPr>
          <w:rFonts w:hint="eastAsia" w:ascii="CESI仿宋-GB2312" w:hAnsi="CESI仿宋-GB2312" w:eastAsia="CESI仿宋-GB2312" w:cs="CESI仿宋-GB2312"/>
          <w:color w:val="000000"/>
          <w:kern w:val="0"/>
          <w:sz w:val="32"/>
          <w:szCs w:val="32"/>
          <w:highlight w:val="none"/>
          <w:lang w:val="en-US" w:eastAsia="zh-CN" w:bidi="ar"/>
        </w:rPr>
        <w:t xml:space="preserve">3.每餐次的分餐、备餐应在专间内进行，并提前对专间空气进行消毒。 </w:t>
      </w:r>
    </w:p>
    <w:p>
      <w:pPr>
        <w:keepNext w:val="0"/>
        <w:keepLines w:val="0"/>
        <w:widowControl/>
        <w:suppressLineNumbers w:val="0"/>
        <w:ind w:firstLine="640" w:firstLineChars="200"/>
        <w:jc w:val="left"/>
        <w:rPr>
          <w:rFonts w:hint="eastAsia" w:ascii="CESI仿宋-GB2312" w:hAnsi="CESI仿宋-GB2312" w:eastAsia="CESI仿宋-GB2312" w:cs="CESI仿宋-GB2312"/>
          <w:color w:val="000000"/>
          <w:kern w:val="0"/>
          <w:sz w:val="32"/>
          <w:szCs w:val="32"/>
          <w:highlight w:val="none"/>
          <w:lang w:val="en-US" w:eastAsia="zh-CN" w:bidi="ar"/>
        </w:rPr>
      </w:pPr>
      <w:r>
        <w:rPr>
          <w:rFonts w:hint="eastAsia" w:ascii="CESI仿宋-GB2312" w:hAnsi="CESI仿宋-GB2312" w:eastAsia="CESI仿宋-GB2312" w:cs="CESI仿宋-GB2312"/>
          <w:color w:val="000000"/>
          <w:kern w:val="0"/>
          <w:sz w:val="32"/>
          <w:szCs w:val="32"/>
          <w:highlight w:val="none"/>
          <w:lang w:val="en-US" w:eastAsia="zh-CN" w:bidi="ar"/>
        </w:rPr>
        <w:t xml:space="preserve">4.餐食配送应全程保证食品中心温度高于 60℃或低于8℃的条件下存放。烹饪后至食用前若超过2小时且未餐食未发生感官性状变化的，应按规范要求再次充分加热后方可食用。不得将回收后的食品经加工后再次销售。 </w:t>
      </w:r>
    </w:p>
    <w:p>
      <w:pPr>
        <w:numPr>
          <w:ilvl w:val="0"/>
          <w:numId w:val="0"/>
        </w:numPr>
        <w:ind w:leftChars="0" w:firstLine="620" w:firstLineChars="200"/>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二、提供集中就餐服务的老年助餐服务机构</w:t>
      </w:r>
    </w:p>
    <w:p>
      <w:pPr>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（一）</w:t>
      </w:r>
      <w:r>
        <w:rPr>
          <w:rFonts w:hint="eastAsia" w:ascii="华文楷体" w:hAnsi="华文楷体" w:eastAsia="华文楷体" w:cs="华文楷体"/>
          <w:sz w:val="32"/>
          <w:szCs w:val="32"/>
        </w:rPr>
        <w:t>基本要求</w:t>
      </w:r>
    </w:p>
    <w:p>
      <w:pPr>
        <w:keepNext w:val="0"/>
        <w:keepLines w:val="0"/>
        <w:widowControl/>
        <w:suppressLineNumbers w:val="0"/>
        <w:ind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经营者应取得相应的《食品经营许可证》</w:t>
      </w:r>
      <w:r>
        <w:rPr>
          <w:rFonts w:hint="eastAsia" w:ascii="CESI仿宋-GB2312" w:hAnsi="CESI仿宋-GB2312" w:eastAsia="CESI仿宋-GB2312" w:cs="CESI仿宋-GB2312"/>
          <w:sz w:val="32"/>
          <w:szCs w:val="32"/>
          <w:lang w:eastAsia="zh-CN"/>
        </w:rPr>
        <w:t>，工作人员应持有健康证，并定期进行健康检查</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color w:val="auto"/>
          <w:sz w:val="32"/>
          <w:szCs w:val="32"/>
          <w:highlight w:val="none"/>
          <w:lang w:val="en" w:eastAsia="zh-CN"/>
        </w:rPr>
        <w:t>老年助餐服务机构</w:t>
      </w:r>
      <w:r>
        <w:rPr>
          <w:rFonts w:hint="eastAsia" w:ascii="CESI仿宋-GB2312" w:hAnsi="CESI仿宋-GB2312" w:eastAsia="CESI仿宋-GB2312" w:cs="CESI仿宋-GB2312"/>
          <w:color w:val="auto"/>
          <w:sz w:val="32"/>
          <w:szCs w:val="32"/>
          <w:highlight w:val="none"/>
          <w:lang w:eastAsia="zh-CN"/>
        </w:rPr>
        <w:t>应将食品经营许可证、健康证、收费价格以及对老年人的优惠、食品安全管理制度、食品安全承诺书、服务（投诉）电话等信息上墙公示。</w:t>
      </w:r>
    </w:p>
    <w:p>
      <w:pPr>
        <w:ind w:firstLine="640" w:firstLineChars="200"/>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lang w:val="en-US" w:eastAsia="zh-CN"/>
        </w:rPr>
        <w:t>2.</w:t>
      </w:r>
      <w:r>
        <w:rPr>
          <w:rFonts w:hint="eastAsia" w:ascii="CESI仿宋-GB2312" w:hAnsi="CESI仿宋-GB2312" w:eastAsia="CESI仿宋-GB2312" w:cs="CESI仿宋-GB2312"/>
          <w:sz w:val="32"/>
          <w:szCs w:val="32"/>
          <w:highlight w:val="none"/>
        </w:rPr>
        <w:t>建立健全岗位职责和服务质量标准，要有健全的食品安全与安全生产管理制度和检查记录制度及奖惩制度。有具备资质的服务人员负责场所的管理、日常接待、助餐服务等工作并有相关记录。</w:t>
      </w:r>
    </w:p>
    <w:p>
      <w:pPr>
        <w:ind w:firstLine="640" w:firstLineChars="200"/>
        <w:rPr>
          <w:rFonts w:hint="eastAsia" w:ascii="CESI仿宋-GB2312" w:hAnsi="CESI仿宋-GB2312" w:eastAsia="CESI仿宋-GB2312" w:cs="CESI仿宋-GB2312"/>
          <w:sz w:val="32"/>
          <w:szCs w:val="32"/>
          <w:highlight w:val="none"/>
        </w:rPr>
      </w:pPr>
      <w:r>
        <w:rPr>
          <w:rFonts w:hint="eastAsia" w:ascii="CESI仿宋-GB2312" w:hAnsi="CESI仿宋-GB2312" w:eastAsia="CESI仿宋-GB2312" w:cs="CESI仿宋-GB2312"/>
          <w:sz w:val="32"/>
          <w:szCs w:val="32"/>
          <w:highlight w:val="none"/>
          <w:lang w:val="en-US" w:eastAsia="zh-CN"/>
        </w:rPr>
        <w:t>3.</w:t>
      </w:r>
      <w:r>
        <w:rPr>
          <w:rFonts w:hint="eastAsia" w:ascii="CESI仿宋-GB2312" w:hAnsi="CESI仿宋-GB2312" w:eastAsia="CESI仿宋-GB2312" w:cs="CESI仿宋-GB2312"/>
          <w:sz w:val="32"/>
          <w:szCs w:val="32"/>
          <w:highlight w:val="none"/>
        </w:rPr>
        <w:t>工作人员应树立诚实守信、爱岗敬业，守职尽责，注重效率的服务意识，保持热情周到、乐于相助的服务态度和优质高效的服务质量。</w:t>
      </w:r>
    </w:p>
    <w:p>
      <w:pPr>
        <w:ind w:firstLine="640" w:firstLineChars="200"/>
        <w:rPr>
          <w:rFonts w:hint="eastAsia" w:ascii="CESI仿宋-GB2312" w:hAnsi="CESI仿宋-GB2312" w:eastAsia="CESI仿宋-GB2312" w:cs="CESI仿宋-GB2312"/>
          <w:sz w:val="32"/>
          <w:szCs w:val="32"/>
          <w:highlight w:val="none"/>
          <w:lang w:val="en-US" w:eastAsia="zh-CN"/>
        </w:rPr>
      </w:pPr>
      <w:r>
        <w:rPr>
          <w:rFonts w:hint="eastAsia" w:ascii="CESI仿宋-GB2312" w:hAnsi="CESI仿宋-GB2312" w:eastAsia="CESI仿宋-GB2312" w:cs="CESI仿宋-GB2312"/>
          <w:sz w:val="32"/>
          <w:szCs w:val="32"/>
          <w:highlight w:val="none"/>
          <w:lang w:val="en-US" w:eastAsia="zh-CN"/>
        </w:rPr>
        <w:t>4.支持现金支付和电子支付服务，可接受刷卡消费。</w:t>
      </w:r>
    </w:p>
    <w:p>
      <w:pPr>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（二）场所</w:t>
      </w:r>
      <w:r>
        <w:rPr>
          <w:rFonts w:hint="eastAsia" w:ascii="华文楷体" w:hAnsi="华文楷体" w:eastAsia="华文楷体" w:cs="华文楷体"/>
          <w:sz w:val="32"/>
          <w:szCs w:val="32"/>
        </w:rPr>
        <w:t>基本设置</w:t>
      </w:r>
    </w:p>
    <w:p>
      <w:pPr>
        <w:keepNext w:val="0"/>
        <w:keepLines w:val="0"/>
        <w:widowControl/>
        <w:suppressLineNumbers w:val="0"/>
        <w:ind w:firstLine="640" w:firstLineChars="200"/>
        <w:jc w:val="left"/>
        <w:rPr>
          <w:rFonts w:hint="eastAsia" w:ascii="CESI仿宋-GB2312" w:hAnsi="CESI仿宋-GB2312" w:eastAsia="CESI仿宋-GB2312" w:cs="CESI仿宋-GB2312"/>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color w:val="000000"/>
          <w:kern w:val="0"/>
          <w:sz w:val="32"/>
          <w:szCs w:val="32"/>
          <w:lang w:val="en-US" w:eastAsia="zh-CN" w:bidi="ar"/>
        </w:rPr>
        <w:t>设置在临近老年人集中居住或活动区域、步行通达性好、便于识别的显著位置</w:t>
      </w:r>
      <w:r>
        <w:rPr>
          <w:rFonts w:hint="eastAsia" w:ascii="CESI仿宋-GB2312" w:hAnsi="CESI仿宋-GB2312" w:eastAsia="CESI仿宋-GB2312" w:cs="CESI仿宋-GB2312"/>
          <w:color w:val="000000"/>
          <w:kern w:val="0"/>
          <w:sz w:val="36"/>
          <w:szCs w:val="36"/>
          <w:lang w:val="en-US" w:eastAsia="zh-CN" w:bidi="ar"/>
        </w:rPr>
        <w:t>。原</w:t>
      </w:r>
      <w:r>
        <w:rPr>
          <w:rFonts w:hint="eastAsia" w:ascii="CESI仿宋-GB2312" w:hAnsi="CESI仿宋-GB2312" w:eastAsia="CESI仿宋-GB2312" w:cs="CESI仿宋-GB2312"/>
          <w:color w:val="000000"/>
          <w:kern w:val="0"/>
          <w:sz w:val="32"/>
          <w:szCs w:val="32"/>
          <w:lang w:val="en-US" w:eastAsia="zh-CN" w:bidi="ar"/>
        </w:rPr>
        <w:t>则上应设置在建筑物一层，</w:t>
      </w:r>
    </w:p>
    <w:p>
      <w:pPr>
        <w:keepNext w:val="0"/>
        <w:keepLines w:val="0"/>
        <w:widowControl/>
        <w:suppressLineNumbers w:val="0"/>
        <w:jc w:val="left"/>
        <w:rPr>
          <w:rFonts w:hint="eastAsia" w:ascii="CESI仿宋-GB2312" w:hAnsi="CESI仿宋-GB2312" w:eastAsia="CESI仿宋-GB2312" w:cs="CESI仿宋-GB2312"/>
          <w:color w:val="000000"/>
          <w:kern w:val="0"/>
          <w:sz w:val="32"/>
          <w:szCs w:val="32"/>
          <w:lang w:val="en-US" w:eastAsia="zh-CN" w:bidi="ar"/>
        </w:rPr>
      </w:pPr>
      <w:r>
        <w:rPr>
          <w:rFonts w:hint="eastAsia" w:ascii="CESI仿宋-GB2312" w:hAnsi="CESI仿宋-GB2312" w:eastAsia="CESI仿宋-GB2312" w:cs="CESI仿宋-GB2312"/>
          <w:color w:val="000000"/>
          <w:kern w:val="0"/>
          <w:sz w:val="32"/>
          <w:szCs w:val="32"/>
          <w:lang w:val="en-US" w:eastAsia="zh-CN" w:bidi="ar"/>
        </w:rPr>
        <w:t>确因条件限制不能设置在一层的</w:t>
      </w:r>
      <w:r>
        <w:rPr>
          <w:rFonts w:hint="eastAsia" w:ascii="CESI仿宋-GB2312" w:hAnsi="CESI仿宋-GB2312" w:eastAsia="CESI仿宋-GB2312" w:cs="CESI仿宋-GB2312"/>
          <w:color w:val="000000"/>
          <w:kern w:val="0"/>
          <w:sz w:val="36"/>
          <w:szCs w:val="36"/>
          <w:lang w:val="en-US" w:eastAsia="zh-CN" w:bidi="ar"/>
        </w:rPr>
        <w:t>，应</w:t>
      </w:r>
      <w:r>
        <w:rPr>
          <w:rFonts w:hint="eastAsia" w:ascii="CESI仿宋-GB2312" w:hAnsi="CESI仿宋-GB2312" w:eastAsia="CESI仿宋-GB2312" w:cs="CESI仿宋-GB2312"/>
          <w:color w:val="000000"/>
          <w:kern w:val="0"/>
          <w:sz w:val="32"/>
          <w:szCs w:val="32"/>
          <w:lang w:val="en-US" w:eastAsia="zh-CN" w:bidi="ar"/>
        </w:rPr>
        <w:t>尽量设置在低层并设有电梯或坡道助行。不得设置在地下空间。</w:t>
      </w:r>
    </w:p>
    <w:p>
      <w:pPr>
        <w:keepNext w:val="0"/>
        <w:keepLines w:val="0"/>
        <w:widowControl/>
        <w:suppressLineNumbers w:val="0"/>
        <w:ind w:firstLine="640" w:firstLineChars="200"/>
        <w:jc w:val="left"/>
        <w:rPr>
          <w:rFonts w:hint="eastAsia" w:ascii="CESI仿宋-GB2312" w:hAnsi="CESI仿宋-GB2312" w:eastAsia="CESI仿宋-GB2312" w:cs="CESI仿宋-GB2312"/>
          <w:color w:val="000000"/>
          <w:kern w:val="0"/>
          <w:sz w:val="32"/>
          <w:szCs w:val="32"/>
          <w:highlight w:val="none"/>
          <w:lang w:val="en-US" w:eastAsia="zh-CN" w:bidi="ar"/>
        </w:rPr>
      </w:pPr>
      <w:r>
        <w:rPr>
          <w:rFonts w:hint="eastAsia" w:ascii="CESI仿宋-GB2312" w:hAnsi="CESI仿宋-GB2312" w:eastAsia="CESI仿宋-GB2312" w:cs="CESI仿宋-GB2312"/>
          <w:color w:val="000000"/>
          <w:kern w:val="0"/>
          <w:sz w:val="32"/>
          <w:szCs w:val="32"/>
          <w:lang w:val="en-US" w:eastAsia="zh-CN" w:bidi="ar"/>
        </w:rPr>
        <w:t>2.</w:t>
      </w:r>
      <w:r>
        <w:rPr>
          <w:rFonts w:hint="eastAsia" w:ascii="CESI仿宋-GB2312" w:hAnsi="CESI仿宋-GB2312" w:eastAsia="CESI仿宋-GB2312" w:cs="CESI仿宋-GB2312"/>
          <w:sz w:val="32"/>
          <w:szCs w:val="32"/>
        </w:rPr>
        <w:t>总体布局实用合理，设施设备安全、卫生，符合食品安全相关规定，配备冷藏、消毒、加热等必要的设施设备。</w:t>
      </w:r>
      <w:r>
        <w:rPr>
          <w:rFonts w:hint="eastAsia" w:ascii="CESI仿宋-GB2312" w:hAnsi="CESI仿宋-GB2312" w:eastAsia="CESI仿宋-GB2312" w:cs="CESI仿宋-GB2312"/>
          <w:color w:val="000000"/>
          <w:kern w:val="0"/>
          <w:sz w:val="32"/>
          <w:szCs w:val="32"/>
          <w:lang w:val="en-US" w:eastAsia="zh-CN" w:bidi="ar"/>
        </w:rPr>
        <w:t>保温设施应保持正常运转，定期进行清洁和维修。保洁设施应保持卫生、清洁和正常运转。无专用餐饮用具清洗消毒设施的，应当使用符合规定的一次性消毒餐饮用具或者采</w:t>
      </w:r>
      <w:r>
        <w:rPr>
          <w:rFonts w:hint="eastAsia" w:ascii="CESI仿宋-GB2312" w:hAnsi="CESI仿宋-GB2312" w:eastAsia="CESI仿宋-GB2312" w:cs="CESI仿宋-GB2312"/>
          <w:color w:val="000000"/>
          <w:kern w:val="0"/>
          <w:sz w:val="32"/>
          <w:szCs w:val="32"/>
          <w:highlight w:val="none"/>
          <w:lang w:val="en-US" w:eastAsia="zh-CN" w:bidi="ar"/>
        </w:rPr>
        <w:t>用集中式消毒餐饮具。</w:t>
      </w:r>
    </w:p>
    <w:p>
      <w:pPr>
        <w:keepNext w:val="0"/>
        <w:keepLines w:val="0"/>
        <w:widowControl/>
        <w:suppressLineNumbers w:val="0"/>
        <w:ind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kern w:val="0"/>
          <w:sz w:val="32"/>
          <w:szCs w:val="32"/>
          <w:lang w:val="en-US" w:eastAsia="zh-CN" w:bidi="ar"/>
        </w:rPr>
        <w:t>3.就餐场所保持清洁、卫生，每次就餐后应进行一次清洁。场所内与外界直通的门和可开启的窗应配置风幕机或纱门纱窗，设灭蝇灯。场所内废弃物容器应配有盖子，并及时清除垃圾、进行清洗。</w:t>
      </w:r>
      <w:r>
        <w:rPr>
          <w:rFonts w:hint="eastAsia" w:ascii="CESI仿宋-GB2312" w:hAnsi="CESI仿宋-GB2312" w:eastAsia="CESI仿宋-GB2312" w:cs="CESI仿宋-GB2312"/>
          <w:color w:val="000000"/>
          <w:kern w:val="0"/>
          <w:sz w:val="32"/>
          <w:szCs w:val="32"/>
          <w:highlight w:val="none"/>
          <w:lang w:val="en-US" w:eastAsia="zh-CN" w:bidi="ar"/>
        </w:rPr>
        <w:t xml:space="preserve"> </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有方便老年人进出的无障碍设施，包括无障碍慢坡通道、防滑脚垫、座厕拉杆、楼梯扶手设备等。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应有配套的适合老年人使</w:t>
      </w:r>
      <w:r>
        <w:rPr>
          <w:rFonts w:hint="eastAsia" w:ascii="CESI仿宋-GB2312" w:hAnsi="CESI仿宋-GB2312" w:eastAsia="CESI仿宋-GB2312" w:cs="CESI仿宋-GB2312"/>
          <w:sz w:val="32"/>
          <w:szCs w:val="32"/>
          <w:highlight w:val="none"/>
        </w:rPr>
        <w:t>用的桌椅、用具及空调等设施。在显著位置要有规范的公共标识</w:t>
      </w:r>
      <w:r>
        <w:rPr>
          <w:rFonts w:hint="eastAsia" w:ascii="CESI仿宋-GB2312" w:hAnsi="CESI仿宋-GB2312" w:eastAsia="CESI仿宋-GB2312" w:cs="CESI仿宋-GB2312"/>
          <w:sz w:val="32"/>
          <w:szCs w:val="32"/>
          <w:highlight w:val="none"/>
          <w:lang w:eastAsia="zh-CN"/>
        </w:rPr>
        <w:t>。</w:t>
      </w:r>
      <w:r>
        <w:rPr>
          <w:rFonts w:hint="eastAsia" w:ascii="CESI仿宋-GB2312" w:hAnsi="CESI仿宋-GB2312" w:eastAsia="CESI仿宋-GB2312" w:cs="CESI仿宋-GB2312"/>
          <w:sz w:val="32"/>
          <w:szCs w:val="32"/>
          <w:highlight w:val="none"/>
        </w:rPr>
        <w:t>有条件的应设</w:t>
      </w:r>
      <w:r>
        <w:rPr>
          <w:rFonts w:hint="eastAsia" w:ascii="CESI仿宋-GB2312" w:hAnsi="CESI仿宋-GB2312" w:eastAsia="CESI仿宋-GB2312" w:cs="CESI仿宋-GB2312"/>
          <w:sz w:val="32"/>
          <w:szCs w:val="32"/>
        </w:rPr>
        <w:t>置适合老年人使用的公共卫生间。</w:t>
      </w:r>
    </w:p>
    <w:p>
      <w:pPr>
        <w:pStyle w:val="4"/>
        <w:pBdr>
          <w:top w:val="none" w:color="auto" w:sz="0" w:space="0"/>
          <w:left w:val="none" w:color="auto" w:sz="0" w:space="0"/>
          <w:bottom w:val="none" w:color="auto" w:sz="0" w:space="0"/>
          <w:right w:val="none" w:color="auto" w:sz="0" w:space="0"/>
        </w:pBdr>
        <w:spacing w:after="300" w:line="480" w:lineRule="atLeast"/>
        <w:ind w:firstLine="620" w:firstLineChars="200"/>
        <w:rPr>
          <w:rFonts w:hint="eastAsia"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三、提供配送</w:t>
      </w:r>
      <w:r>
        <w:rPr>
          <w:rFonts w:hint="default" w:ascii="方正黑体_GBK" w:hAnsi="方正黑体_GBK" w:eastAsia="方正黑体_GBK" w:cs="方正黑体_GBK"/>
          <w:color w:val="000000"/>
          <w:kern w:val="0"/>
          <w:sz w:val="31"/>
          <w:szCs w:val="31"/>
          <w:lang w:val="en-US" w:eastAsia="zh-CN" w:bidi="ar"/>
        </w:rPr>
        <w:t>助餐</w:t>
      </w:r>
      <w:r>
        <w:rPr>
          <w:rFonts w:hint="eastAsia" w:ascii="方正黑体_GBK" w:hAnsi="方正黑体_GBK" w:eastAsia="方正黑体_GBK" w:cs="方正黑体_GBK"/>
          <w:color w:val="000000"/>
          <w:kern w:val="0"/>
          <w:sz w:val="31"/>
          <w:szCs w:val="31"/>
          <w:lang w:val="en-US" w:eastAsia="zh-CN" w:bidi="ar"/>
        </w:rPr>
        <w:t>服务的老年助餐服务机构</w:t>
      </w:r>
    </w:p>
    <w:p>
      <w:pPr>
        <w:ind w:firstLine="640" w:firstLineChars="200"/>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（一）</w:t>
      </w:r>
      <w:r>
        <w:rPr>
          <w:rFonts w:hint="eastAsia" w:ascii="华文楷体" w:hAnsi="华文楷体" w:eastAsia="华文楷体" w:cs="华文楷体"/>
          <w:sz w:val="32"/>
          <w:szCs w:val="32"/>
        </w:rPr>
        <w:t>基本要求</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经营者应取得相应的《食品经营许可证》。</w:t>
      </w:r>
    </w:p>
    <w:p>
      <w:pPr>
        <w:keepNext w:val="0"/>
        <w:keepLines w:val="0"/>
        <w:widowControl/>
        <w:suppressLineNumbers w:val="0"/>
        <w:ind w:firstLine="640" w:firstLineChars="200"/>
        <w:jc w:val="left"/>
        <w:rPr>
          <w:rFonts w:hint="eastAsia" w:ascii="仿宋" w:hAnsi="仿宋" w:eastAsia="仿宋" w:cs="仿宋"/>
          <w:color w:val="000000"/>
          <w:kern w:val="0"/>
          <w:sz w:val="31"/>
          <w:szCs w:val="31"/>
          <w:lang w:val="en-US" w:eastAsia="zh-CN" w:bidi="ar"/>
        </w:rPr>
      </w:pPr>
      <w:r>
        <w:rPr>
          <w:rFonts w:hint="eastAsia" w:ascii="CESI仿宋-GB2312" w:hAnsi="CESI仿宋-GB2312" w:eastAsia="CESI仿宋-GB2312" w:cs="CESI仿宋-GB2312"/>
          <w:sz w:val="32"/>
          <w:szCs w:val="32"/>
          <w:lang w:val="en-US" w:eastAsia="zh-CN"/>
        </w:rPr>
        <w:t>2.</w:t>
      </w:r>
      <w:r>
        <w:rPr>
          <w:rFonts w:hint="eastAsia" w:ascii="仿宋" w:hAnsi="仿宋" w:eastAsia="仿宋" w:cs="仿宋"/>
          <w:color w:val="000000"/>
          <w:kern w:val="0"/>
          <w:sz w:val="31"/>
          <w:szCs w:val="31"/>
          <w:lang w:val="en-US" w:eastAsia="zh-CN" w:bidi="ar"/>
        </w:rPr>
        <w:t>送餐服务机构应配置满足食品贮存、加工、装箱、清洗、消毒等工作开展的功能区块，各功能区块应清洁卫生、安全可靠、管理有序，并按需配置保温、冷藏、仓储、留样、废弃物暂存等设施设备。</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3.食品取送过程中，送餐箱（包）盖应随开随关，避免因阳光暴晒、雨淋、剧烈撞击、食品暴露和散落、尘土污染等影响食品质量。</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4.重复使用的餐饮具、送餐箱（包）等应及时收回进行清洁消毒，清洁消毒应符合GB14930.1、GB14934等规定。</w:t>
      </w:r>
    </w:p>
    <w:p>
      <w:pPr>
        <w:ind w:firstLine="640" w:firstLineChars="200"/>
        <w:rPr>
          <w:rFonts w:hint="default" w:ascii="华文楷体" w:hAnsi="华文楷体" w:eastAsia="华文楷体" w:cs="华文楷体"/>
          <w:sz w:val="32"/>
          <w:szCs w:val="32"/>
          <w:lang w:val="en-US" w:eastAsia="zh-CN"/>
        </w:rPr>
      </w:pPr>
      <w:r>
        <w:rPr>
          <w:rFonts w:hint="default" w:ascii="华文楷体" w:hAnsi="华文楷体" w:eastAsia="华文楷体" w:cs="华文楷体"/>
          <w:sz w:val="32"/>
          <w:szCs w:val="32"/>
          <w:lang w:val="en-US" w:eastAsia="zh-CN"/>
        </w:rPr>
        <w:t>（</w:t>
      </w:r>
      <w:r>
        <w:rPr>
          <w:rFonts w:hint="eastAsia" w:ascii="华文楷体" w:hAnsi="华文楷体" w:eastAsia="华文楷体" w:cs="华文楷体"/>
          <w:sz w:val="32"/>
          <w:szCs w:val="32"/>
          <w:lang w:val="en-US" w:eastAsia="zh-CN"/>
        </w:rPr>
        <w:t>二</w:t>
      </w:r>
      <w:r>
        <w:rPr>
          <w:rFonts w:hint="default" w:ascii="华文楷体" w:hAnsi="华文楷体" w:eastAsia="华文楷体" w:cs="华文楷体"/>
          <w:sz w:val="32"/>
          <w:szCs w:val="32"/>
          <w:lang w:val="en-US" w:eastAsia="zh-CN"/>
        </w:rPr>
        <w:t>）</w:t>
      </w:r>
      <w:r>
        <w:rPr>
          <w:rFonts w:hint="eastAsia" w:ascii="华文楷体" w:hAnsi="华文楷体" w:eastAsia="华文楷体" w:cs="华文楷体"/>
          <w:sz w:val="32"/>
          <w:szCs w:val="32"/>
          <w:lang w:val="en-US" w:eastAsia="zh-CN"/>
        </w:rPr>
        <w:t>配送</w:t>
      </w:r>
      <w:r>
        <w:rPr>
          <w:rFonts w:hint="default" w:ascii="华文楷体" w:hAnsi="华文楷体" w:eastAsia="华文楷体" w:cs="华文楷体"/>
          <w:sz w:val="32"/>
          <w:szCs w:val="32"/>
          <w:lang w:val="en-US" w:eastAsia="zh-CN"/>
        </w:rPr>
        <w:t>上门助餐</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1.配送</w:t>
      </w:r>
      <w:r>
        <w:rPr>
          <w:rFonts w:hint="default" w:ascii="仿宋" w:hAnsi="仿宋" w:eastAsia="仿宋" w:cs="仿宋"/>
          <w:color w:val="000000"/>
          <w:kern w:val="0"/>
          <w:sz w:val="31"/>
          <w:szCs w:val="31"/>
          <w:lang w:val="en-US" w:eastAsia="zh-CN" w:bidi="ar"/>
        </w:rPr>
        <w:t xml:space="preserve">上门助餐时应当使用无毒、清洁、环保的食品容器、 </w:t>
      </w:r>
    </w:p>
    <w:p>
      <w:pPr>
        <w:keepNext w:val="0"/>
        <w:keepLines w:val="0"/>
        <w:widowControl/>
        <w:suppressLineNumbers w:val="0"/>
        <w:jc w:val="left"/>
      </w:pPr>
      <w:r>
        <w:rPr>
          <w:rFonts w:hint="default" w:ascii="仿宋" w:hAnsi="仿宋" w:eastAsia="仿宋" w:cs="仿宋"/>
          <w:color w:val="000000"/>
          <w:kern w:val="0"/>
          <w:sz w:val="31"/>
          <w:szCs w:val="31"/>
          <w:lang w:val="en-US" w:eastAsia="zh-CN" w:bidi="ar"/>
        </w:rPr>
        <w:t xml:space="preserve">餐具和包装材料，包装好食品，避免送餐人员直接接触食品，确保送餐过程食品不受污染。禁止重复使用一次性餐具。 </w:t>
      </w:r>
    </w:p>
    <w:p>
      <w:pPr>
        <w:keepNext w:val="0"/>
        <w:keepLines w:val="0"/>
        <w:widowControl/>
        <w:numPr>
          <w:ilvl w:val="0"/>
          <w:numId w:val="0"/>
        </w:numPr>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2.配送</w:t>
      </w:r>
      <w:r>
        <w:rPr>
          <w:rFonts w:hint="default" w:ascii="仿宋" w:hAnsi="仿宋" w:eastAsia="仿宋" w:cs="仿宋"/>
          <w:color w:val="000000"/>
          <w:kern w:val="0"/>
          <w:sz w:val="31"/>
          <w:szCs w:val="31"/>
          <w:lang w:val="en-US" w:eastAsia="zh-CN" w:bidi="ar"/>
        </w:rPr>
        <w:t xml:space="preserve">上门助餐人员应当保持个人卫生。 </w:t>
      </w:r>
    </w:p>
    <w:p>
      <w:pPr>
        <w:keepNext w:val="0"/>
        <w:keepLines w:val="0"/>
        <w:widowControl/>
        <w:numPr>
          <w:ilvl w:val="0"/>
          <w:numId w:val="0"/>
        </w:numPr>
        <w:suppressLineNumbers w:val="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3.配送</w:t>
      </w:r>
      <w:r>
        <w:rPr>
          <w:rFonts w:hint="default" w:ascii="仿宋" w:hAnsi="仿宋" w:eastAsia="仿宋" w:cs="仿宋"/>
          <w:color w:val="000000"/>
          <w:kern w:val="0"/>
          <w:sz w:val="31"/>
          <w:szCs w:val="31"/>
          <w:lang w:val="en-US" w:eastAsia="zh-CN" w:bidi="ar"/>
        </w:rPr>
        <w:t>上门助餐人员</w:t>
      </w:r>
      <w:r>
        <w:rPr>
          <w:rFonts w:hint="eastAsia" w:ascii="仿宋" w:hAnsi="仿宋" w:eastAsia="仿宋" w:cs="仿宋"/>
          <w:color w:val="000000"/>
          <w:kern w:val="0"/>
          <w:sz w:val="31"/>
          <w:szCs w:val="31"/>
          <w:lang w:val="en-US" w:eastAsia="zh-CN" w:bidi="ar"/>
        </w:rPr>
        <w:t>应与老年人或其家属确认签收并留存签收证明，签收可通过拍照、签字等方式。</w:t>
      </w:r>
    </w:p>
    <w:p>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（三）配送至集中接收和暂时保管点</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送餐服务机构、集中接收和暂时保管点选址应综合考虑服务半径、老年人口规模、周边地理环境等因素，场所不应选择在公共厕所、垃圾处理站（场）、污水池等具有有害废弃物以及粉尘、有害气体、放射性物质、其他扩散性污染源等对食品有显著污染的周边区域。</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2.建立食品留样管理台账，登记食品名称、留样日期和时间、留样人等信息。</w:t>
      </w:r>
    </w:p>
    <w:p>
      <w:pPr>
        <w:keepNext w:val="0"/>
        <w:keepLines w:val="0"/>
        <w:widowControl/>
        <w:suppressLineNumbers w:val="0"/>
        <w:ind w:firstLine="620" w:firstLineChars="20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3.配送服务机构与集中接收和暂时保管点之间要做好交接登记，并提醒食品保存和配送注意事项。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汉仪中等线B5">
    <w:panose1 w:val="0101010401010101010B"/>
    <w:charset w:val="86"/>
    <w:family w:val="auto"/>
    <w:pitch w:val="default"/>
    <w:sig w:usb0="800000A3" w:usb1="00497878"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Njc3MTc4NGRmMTI5MDNhNzg2MWNhZTIwYWRmMDAifQ=="/>
  </w:docVars>
  <w:rsids>
    <w:rsidRoot w:val="7F7F0D87"/>
    <w:rsid w:val="076F345D"/>
    <w:rsid w:val="0FDF0299"/>
    <w:rsid w:val="0FED98B1"/>
    <w:rsid w:val="16AF9BE4"/>
    <w:rsid w:val="17FBE592"/>
    <w:rsid w:val="1D396E5D"/>
    <w:rsid w:val="1F7FEDE0"/>
    <w:rsid w:val="1FDFC8DF"/>
    <w:rsid w:val="1FF29FA3"/>
    <w:rsid w:val="2ED69716"/>
    <w:rsid w:val="33DFCFF4"/>
    <w:rsid w:val="3BF786D8"/>
    <w:rsid w:val="3EB73711"/>
    <w:rsid w:val="3EFE432B"/>
    <w:rsid w:val="3F732481"/>
    <w:rsid w:val="3FB90BDE"/>
    <w:rsid w:val="3FC1935A"/>
    <w:rsid w:val="3FFF3F41"/>
    <w:rsid w:val="4A7F0757"/>
    <w:rsid w:val="4FCB3636"/>
    <w:rsid w:val="51BFF34F"/>
    <w:rsid w:val="57DB6DD5"/>
    <w:rsid w:val="57FA5DA1"/>
    <w:rsid w:val="5BE37EA4"/>
    <w:rsid w:val="5BFFB863"/>
    <w:rsid w:val="619863BE"/>
    <w:rsid w:val="64B23FCF"/>
    <w:rsid w:val="64B794F9"/>
    <w:rsid w:val="66303069"/>
    <w:rsid w:val="67FDB863"/>
    <w:rsid w:val="693AF473"/>
    <w:rsid w:val="6BDEBE51"/>
    <w:rsid w:val="6CAC6D39"/>
    <w:rsid w:val="6CBEC827"/>
    <w:rsid w:val="6F7FF293"/>
    <w:rsid w:val="6FDFC438"/>
    <w:rsid w:val="736DC8D0"/>
    <w:rsid w:val="75F26A55"/>
    <w:rsid w:val="75F56EB1"/>
    <w:rsid w:val="761D2EE1"/>
    <w:rsid w:val="76F9113C"/>
    <w:rsid w:val="775E4173"/>
    <w:rsid w:val="777FE0D0"/>
    <w:rsid w:val="77AF2A69"/>
    <w:rsid w:val="77FF6971"/>
    <w:rsid w:val="7BBBBA77"/>
    <w:rsid w:val="7BDBE9D3"/>
    <w:rsid w:val="7CEFE773"/>
    <w:rsid w:val="7D5BE220"/>
    <w:rsid w:val="7DC94879"/>
    <w:rsid w:val="7DCFF43A"/>
    <w:rsid w:val="7DED47B2"/>
    <w:rsid w:val="7E5F4634"/>
    <w:rsid w:val="7E777E1B"/>
    <w:rsid w:val="7ECB45BC"/>
    <w:rsid w:val="7EDB5EB7"/>
    <w:rsid w:val="7EE75A97"/>
    <w:rsid w:val="7F3FD1B9"/>
    <w:rsid w:val="7F5F044A"/>
    <w:rsid w:val="7F6F6E39"/>
    <w:rsid w:val="7F7B55D9"/>
    <w:rsid w:val="7F7F0D87"/>
    <w:rsid w:val="7F9FDEA9"/>
    <w:rsid w:val="7FD704E6"/>
    <w:rsid w:val="7FDD5185"/>
    <w:rsid w:val="7FDD5915"/>
    <w:rsid w:val="7FF4F486"/>
    <w:rsid w:val="7FFB8941"/>
    <w:rsid w:val="8FF7E392"/>
    <w:rsid w:val="99C131DA"/>
    <w:rsid w:val="9A37A480"/>
    <w:rsid w:val="9CFFDBE2"/>
    <w:rsid w:val="9FB302BD"/>
    <w:rsid w:val="9FFF4D57"/>
    <w:rsid w:val="A3FD5C16"/>
    <w:rsid w:val="AAD6D231"/>
    <w:rsid w:val="B3BF442E"/>
    <w:rsid w:val="BB75D38B"/>
    <w:rsid w:val="BBEF1A7F"/>
    <w:rsid w:val="BDFF7ED3"/>
    <w:rsid w:val="BF5FBA54"/>
    <w:rsid w:val="BF7D4B2A"/>
    <w:rsid w:val="BFEB9C7F"/>
    <w:rsid w:val="BFFFC24C"/>
    <w:rsid w:val="C7CF2D2B"/>
    <w:rsid w:val="C7EEB574"/>
    <w:rsid w:val="CE1C0E6A"/>
    <w:rsid w:val="CF6CBA89"/>
    <w:rsid w:val="CFBF3A1C"/>
    <w:rsid w:val="CFF297CA"/>
    <w:rsid w:val="D2F7A4E9"/>
    <w:rsid w:val="D6EF5077"/>
    <w:rsid w:val="D79F296B"/>
    <w:rsid w:val="D7E58EF8"/>
    <w:rsid w:val="DBDD1FB4"/>
    <w:rsid w:val="DBDFC91D"/>
    <w:rsid w:val="DBFEA1A7"/>
    <w:rsid w:val="DD738711"/>
    <w:rsid w:val="DDA5D136"/>
    <w:rsid w:val="DDEDB661"/>
    <w:rsid w:val="DEFB46D5"/>
    <w:rsid w:val="DF7F9634"/>
    <w:rsid w:val="DFF300E1"/>
    <w:rsid w:val="EBBF9C22"/>
    <w:rsid w:val="EBFB0BE1"/>
    <w:rsid w:val="ED7FEEB9"/>
    <w:rsid w:val="EFDF5298"/>
    <w:rsid w:val="F13D202D"/>
    <w:rsid w:val="F3AFAA0F"/>
    <w:rsid w:val="F3D5805F"/>
    <w:rsid w:val="F4FFA885"/>
    <w:rsid w:val="F7276FBC"/>
    <w:rsid w:val="F7D9E98B"/>
    <w:rsid w:val="F7F3ABBD"/>
    <w:rsid w:val="F89DA3DB"/>
    <w:rsid w:val="F9D514E0"/>
    <w:rsid w:val="FAE4CDB2"/>
    <w:rsid w:val="FB97161E"/>
    <w:rsid w:val="FBBC2214"/>
    <w:rsid w:val="FBBFFBD5"/>
    <w:rsid w:val="FBDFE3D4"/>
    <w:rsid w:val="FBF86DF8"/>
    <w:rsid w:val="FD6DFEDB"/>
    <w:rsid w:val="FDAFF087"/>
    <w:rsid w:val="FDFF4232"/>
    <w:rsid w:val="FEFBE616"/>
    <w:rsid w:val="FEFFD371"/>
    <w:rsid w:val="FF6EB69D"/>
    <w:rsid w:val="FF7D1DB7"/>
    <w:rsid w:val="FFBA2CD8"/>
    <w:rsid w:val="FFDE0E74"/>
    <w:rsid w:val="FFEED45B"/>
    <w:rsid w:val="FFF6EE8D"/>
    <w:rsid w:val="FFF7F8AB"/>
    <w:rsid w:val="FFFD019F"/>
    <w:rsid w:val="FFFED4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18</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2024-03-31T19:39:00Z</dcterms:created>
  <dc:creator>杨婧</dc:creator>
  <cp:lastModifiedBy>kylin</cp:lastModifiedBy>
  <dcterms:modified xsi:type="dcterms:W3CDTF">2024-06-13T18:38:53Z</dcterms:modified>
  <dc:title>老年助餐服务机构建设管理规范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56C36000B9CF54113DCC6A66E6A2F36F</vt:lpwstr>
  </property>
</Properties>
</file>