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方正仿宋_GBK" w:eastAsia="黑体" w:cs="方正仿宋_GBK"/>
          <w:sz w:val="32"/>
          <w:szCs w:val="30"/>
        </w:rPr>
      </w:pPr>
      <w:r>
        <w:rPr>
          <w:rFonts w:hint="eastAsia" w:ascii="黑体" w:hAnsi="方正仿宋_GBK" w:eastAsia="黑体" w:cs="方正仿宋_GBK"/>
          <w:sz w:val="32"/>
          <w:szCs w:val="30"/>
        </w:rPr>
        <w:t>附2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  <w:u w:val="single"/>
        </w:rPr>
        <w:t xml:space="preserve">   </w:t>
      </w:r>
      <w:bookmarkStart w:id="0" w:name="_GoBack"/>
      <w:r>
        <w:rPr>
          <w:rFonts w:hint="eastAsia" w:ascii="方正小标宋简体" w:eastAsia="方正小标宋简体"/>
          <w:b/>
          <w:bCs/>
          <w:sz w:val="44"/>
        </w:rPr>
        <w:t>年度</w:t>
      </w:r>
    </w:p>
    <w:p>
      <w:pPr>
        <w:spacing w:line="600" w:lineRule="exact"/>
        <w:jc w:val="center"/>
        <w:rPr>
          <w:rFonts w:hint="eastAsia" w:eastAsia="方正小标宋_GBK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彩票公益金民政部项目拨款审批单</w:t>
      </w:r>
      <w:r>
        <w:rPr>
          <w:rFonts w:hint="eastAsia" w:eastAsia="方正小标宋_GBK"/>
          <w:b/>
          <w:bCs/>
          <w:sz w:val="44"/>
        </w:rPr>
        <w:t xml:space="preserve"> </w:t>
      </w:r>
    </w:p>
    <w:bookmarkEnd w:id="0"/>
    <w:p>
      <w:pPr>
        <w:spacing w:line="400" w:lineRule="exact"/>
        <w:jc w:val="center"/>
        <w:rPr>
          <w:rFonts w:hint="eastAsia" w:ascii="宋体" w:hAnsi="宋体" w:cs="宋体"/>
          <w:b/>
          <w:bCs/>
          <w:sz w:val="28"/>
        </w:rPr>
      </w:pPr>
      <w:r>
        <w:rPr>
          <w:rFonts w:hint="eastAsia"/>
          <w:b/>
          <w:bCs/>
          <w:sz w:val="36"/>
        </w:rPr>
        <w:t xml:space="preserve">            </w:t>
      </w:r>
      <w:r>
        <w:rPr>
          <w:rFonts w:hint="eastAsia" w:ascii="仿宋_GB2312" w:hAnsi="仿宋_GB2312" w:eastAsia="仿宋_GB2312"/>
          <w:sz w:val="28"/>
        </w:rPr>
        <w:t xml:space="preserve">            </w:t>
      </w:r>
    </w:p>
    <w:tbl>
      <w:tblPr>
        <w:tblStyle w:val="3"/>
        <w:tblW w:w="934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1"/>
        <w:gridCol w:w="6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</w:trPr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项目拨款信息</w:t>
            </w:r>
          </w:p>
        </w:tc>
        <w:tc>
          <w:tcPr>
            <w:tcW w:w="621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拨款金额：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（万元）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（请款有关材料附后）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exact"/>
        </w:trPr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福利彩票处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2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福慈司公益金分管副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司长审核意见</w:t>
            </w:r>
          </w:p>
        </w:tc>
        <w:tc>
          <w:tcPr>
            <w:tcW w:w="62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exact"/>
        </w:trPr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福慈司财务分管副司长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21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</w:trPr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审定意见</w:t>
            </w:r>
          </w:p>
        </w:tc>
        <w:tc>
          <w:tcPr>
            <w:tcW w:w="62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ind w:leftChars="-1495" w:hanging="3139" w:hangingChars="1308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95200"/>
    <w:rsid w:val="1CC95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2018-07-03T03:09:00Z</dcterms:created>
  <dc:creator>小娟</dc:creator>
  <cp:lastModifiedBy>小娟</cp:lastModifiedBy>
  <dcterms:modified xsi:type="dcterms:W3CDTF">2018-07-03T03:09:49Z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